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469512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469512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4695123"/>
      <w:r>
        <w:t>Repository</w:t>
      </w:r>
      <w:bookmarkEnd w:id="8"/>
      <w:bookmarkEnd w:id="9"/>
      <w:bookmarkEnd w:id="10"/>
      <w:bookmarkEnd w:id="11"/>
    </w:p>
    <w:p w:rsidR="00835FC6" w:rsidRPr="00C3468C" w:rsidRDefault="00EC1F54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4695124"/>
      <w:r>
        <w:lastRenderedPageBreak/>
        <w:t>Sommario</w:t>
      </w:r>
      <w:bookmarkEnd w:id="12"/>
      <w:bookmarkEnd w:id="13"/>
    </w:p>
    <w:p w:rsidR="0086625A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4695121" w:history="1">
        <w:r w:rsidR="0086625A" w:rsidRPr="00644A80">
          <w:rPr>
            <w:rStyle w:val="Collegamentoipertestuale"/>
            <w:noProof/>
          </w:rPr>
          <w:t>Corso didattico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_Toc154695121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2" w:history="1">
        <w:r w:rsidR="0086625A" w:rsidRPr="00644A80">
          <w:rPr>
            <w:rStyle w:val="Collegamentoipertestuale"/>
            <w:noProof/>
          </w:rPr>
          <w:t>Gruppo di lavoro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_Toc154695122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3" w:history="1">
        <w:r w:rsidR="0086625A" w:rsidRPr="00644A80">
          <w:rPr>
            <w:rStyle w:val="Collegamentoipertestuale"/>
            <w:noProof/>
          </w:rPr>
          <w:t>Repository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_Toc154695123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4" w:history="1">
        <w:r w:rsidR="0086625A" w:rsidRPr="00644A80">
          <w:rPr>
            <w:rStyle w:val="Collegamentoipertestuale"/>
            <w:noProof/>
          </w:rPr>
          <w:t>Sommario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_Toc154695124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5" w:history="1">
        <w:r w:rsidR="0086625A" w:rsidRPr="00644A80">
          <w:rPr>
            <w:rStyle w:val="Collegamentoipertestuale"/>
            <w:noProof/>
          </w:rPr>
          <w:t>Introduzione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_Toc154695125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6" w:history="1">
        <w:r w:rsidR="0086625A" w:rsidRPr="00644A80">
          <w:rPr>
            <w:rStyle w:val="Collegamentoipertestuale"/>
            <w:noProof/>
          </w:rPr>
          <w:t>Elenco argomenti di interesse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_Toc154695126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4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7" w:history="1">
        <w:r w:rsidR="0086625A" w:rsidRPr="00644A80">
          <w:rPr>
            <w:rStyle w:val="Collegamentoipertestuale"/>
            <w:noProof/>
          </w:rPr>
          <w:t>Costruzione del ground truth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_Toc154695127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5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8" w:history="1">
        <w:r w:rsidR="0086625A" w:rsidRPr="00644A80">
          <w:rPr>
            <w:rStyle w:val="Collegamentoipertestuale"/>
            <w:noProof/>
          </w:rPr>
          <w:t>Rappresentazione dello spazio di ricerca con grafo e ricerca soluzioni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_Toc154695128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8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9" w:history="1">
        <w:r w:rsidR="0086625A" w:rsidRPr="00644A80">
          <w:rPr>
            <w:rStyle w:val="Collegamentoipertestuale"/>
            <w:noProof/>
          </w:rPr>
          <w:t>Apprendimento Supervisionato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_Toc154695129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16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0" w:history="1">
        <w:r w:rsidR="0086625A" w:rsidRPr="00644A80">
          <w:rPr>
            <w:rStyle w:val="Collegamentoipertestuale"/>
            <w:noProof/>
          </w:rPr>
          <w:t>Ragionamento relazionale, Web Semantico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_Toc154695130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20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1" w:history="1">
        <w:r w:rsidR="0086625A" w:rsidRPr="00644A80">
          <w:rPr>
            <w:rStyle w:val="Collegamentoipertestuale"/>
            <w:noProof/>
          </w:rPr>
          <w:t>Rete Bayesiana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_Toc154695131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28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2" w:history="1">
        <w:r w:rsidR="0086625A" w:rsidRPr="00644A80">
          <w:rPr>
            <w:rStyle w:val="Collegamentoipertestuale"/>
            <w:noProof/>
          </w:rPr>
          <w:t>Ontologia di dominio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_Toc154695132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34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3" w:history="1">
        <w:r w:rsidR="0086625A" w:rsidRPr="00644A80">
          <w:rPr>
            <w:rStyle w:val="Collegamentoipertestuale"/>
            <w:noProof/>
          </w:rPr>
          <w:t>Conclusioni e sviluppi futuri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_Toc154695133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37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EC1F54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4" w:history="1">
        <w:r w:rsidR="0086625A" w:rsidRPr="00644A80">
          <w:rPr>
            <w:rStyle w:val="Collegamentoipertestuale"/>
            <w:noProof/>
          </w:rPr>
          <w:t>Bibliografia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_Toc154695134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39</w:t>
        </w:r>
        <w:r w:rsidR="0086625A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469512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469512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EC1F54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EC1F54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4695127"/>
      <w:bookmarkStart w:id="28" w:name="_Toc147679476"/>
      <w:bookmarkStart w:id="29" w:name="_Toc147679542"/>
      <w:bookmarkEnd w:id="25"/>
      <w:r>
        <w:lastRenderedPageBreak/>
        <w:t>Costruzione del ground truth</w:t>
      </w:r>
      <w:bookmarkEnd w:id="26"/>
      <w:bookmarkEnd w:id="27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</w:t>
      </w:r>
      <w:r w:rsidR="00EC1F54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2</w:t>
      </w:r>
      <w:r w:rsidR="00EC1F54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3</w:t>
      </w:r>
      <w:r w:rsidR="00EC1F54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469512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4</w:t>
      </w:r>
      <w:r w:rsidR="00EC1F54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5</w:t>
      </w:r>
      <w:r w:rsidR="00EC1F54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6</w:t>
      </w:r>
      <w:r w:rsidR="00EC1F54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4A5EEC" w:rsidRDefault="00EC1F5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EC1F54" w:rsidRPr="004A5EEC" w:rsidRDefault="00EC1F5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0623F2" w:rsidRDefault="00EC1F54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EC1F54" w:rsidRPr="000623F2" w:rsidRDefault="00EC1F54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4A5EEC" w:rsidRDefault="00EC1F5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EC1F54" w:rsidRPr="004A5EEC" w:rsidRDefault="00EC1F5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4A5EEC" w:rsidRDefault="00EC1F5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EC1F54" w:rsidRPr="004A5EEC" w:rsidRDefault="00EC1F5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0623F2" w:rsidRDefault="00EC1F54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EC1F54" w:rsidRPr="000623F2" w:rsidRDefault="00EC1F54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1F54" w:rsidRPr="000623F2" w:rsidRDefault="00EC1F54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EC1F54" w:rsidRPr="000623F2" w:rsidRDefault="00EC1F54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7</w:t>
      </w:r>
      <w:r w:rsidR="00EC1F54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8</w:t>
      </w:r>
      <w:r w:rsidR="00EC1F54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9</w:t>
      </w:r>
      <w:r w:rsidR="00EC1F54">
        <w:rPr>
          <w:noProof/>
        </w:rPr>
        <w:fldChar w:fldCharType="end"/>
      </w:r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10</w:t>
      </w:r>
      <w:r w:rsidR="00EC1F54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469512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4695130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11</w:t>
      </w:r>
      <w:r w:rsidR="00EC1F54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12</w:t>
      </w:r>
      <w:r w:rsidR="00EC1F54">
        <w:rPr>
          <w:noProof/>
        </w:rPr>
        <w:fldChar w:fldCharType="end"/>
      </w:r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</w:t>
        </w:r>
        <w:r w:rsidRPr="004A3E2B">
          <w:rPr>
            <w:rStyle w:val="Collegamentoipertestuale"/>
          </w:rPr>
          <w:t>n</w:t>
        </w:r>
        <w:r w:rsidRPr="004A3E2B">
          <w:rPr>
            <w:rStyle w:val="Collegamentoipertestuale"/>
          </w:rPr>
          <w:t>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4695131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400991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13</w:t>
      </w:r>
      <w:r w:rsidR="00EC1F54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14</w:t>
      </w:r>
      <w:r w:rsidR="00EC1F54">
        <w:rPr>
          <w:noProof/>
        </w:rPr>
        <w:fldChar w:fldCharType="end"/>
      </w:r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4695132"/>
      <w:bookmarkEnd w:id="62"/>
      <w:r>
        <w:lastRenderedPageBreak/>
        <w:t>Ontologia</w:t>
      </w:r>
      <w:r w:rsidR="0086625A">
        <w:t xml:space="preserve"> di dominio</w:t>
      </w:r>
      <w:bookmarkEnd w:id="63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4E42BE" w:rsidP="004E42BE">
      <w:pPr>
        <w:shd w:val="clear" w:color="auto" w:fill="DEEAF6" w:themeFill="accent1" w:themeFillTint="33"/>
        <w:spacing w:after="0"/>
      </w:pPr>
      <w:r>
        <w:t xml:space="preserve">Percorso: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ontology</w:t>
      </w:r>
      <w:r w:rsidRPr="00B81C8C">
        <w:rPr>
          <w:rStyle w:val="Enfasidelicata"/>
        </w:rPr>
        <w:t>/</w:t>
      </w:r>
      <w:r>
        <w:rPr>
          <w:rStyle w:val="Enfasidelicata"/>
        </w:rPr>
        <w:t>imported/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EC1F54" w:rsidP="00427396">
      <w:pPr>
        <w:pStyle w:val="Paragrafoelenco"/>
        <w:numPr>
          <w:ilvl w:val="0"/>
          <w:numId w:val="36"/>
        </w:numPr>
      </w:pPr>
      <w:hyperlink r:id="rId87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CLV-AP_IT.rdf</w:t>
      </w:r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8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9" w:history="1">
        <w:r w:rsidR="00546987" w:rsidRPr="00546987">
          <w:rPr>
            <w:rStyle w:val="Collegamentoipertestuale"/>
          </w:rPr>
          <w:t>LodView</w:t>
        </w:r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90" w:anchor="iri=https://w3id.org/italia/onto/CLV" w:history="1">
        <w:r w:rsidRPr="00546987">
          <w:rPr>
            <w:rStyle w:val="Collegamentoipertestuale"/>
          </w:rPr>
          <w:t>WebVOWL</w:t>
        </w:r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Centro) si iporteranno i dizionari controllati (</w:t>
      </w:r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r w:rsidRPr="00093324">
        <w:rPr>
          <w:rStyle w:val="Enfasidelicata"/>
        </w:rPr>
        <w:t>/imported/</w:t>
      </w:r>
      <w:r>
        <w:rPr>
          <w:rStyle w:val="Enfasidelicata"/>
        </w:rPr>
        <w:t>controlled_dicts/</w:t>
      </w:r>
      <w:r>
        <w:t>).</w:t>
      </w:r>
    </w:p>
    <w:p w:rsidR="00094439" w:rsidRDefault="00094439" w:rsidP="00BC7977">
      <w:r>
        <w:t xml:space="preserve">Osserviamo inoltre che l’ontologia CLV importa a sua volta un’ontologia ancora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 xml:space="preserve">visualizzazione in HTML con </w:t>
      </w:r>
      <w:hyperlink r:id="rId92" w:history="1">
        <w:r w:rsidRPr="00546987">
          <w:rPr>
            <w:rStyle w:val="Collegamentoipertestuale"/>
          </w:rPr>
          <w:t>LODE</w:t>
        </w:r>
      </w:hyperlink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3" w:history="1">
        <w:r w:rsidR="005F0B5D" w:rsidRPr="005F0B5D">
          <w:rPr>
            <w:rStyle w:val="Collegamentoipertestuale"/>
          </w:rPr>
          <w:t>protégé</w:t>
        </w:r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EC1F54" w:rsidP="00307B2C">
      <w:pPr>
        <w:pStyle w:val="Paragrafoelenco"/>
        <w:numPr>
          <w:ilvl w:val="0"/>
          <w:numId w:val="39"/>
        </w:numPr>
      </w:pPr>
      <w:hyperlink r:id="rId94" w:history="1">
        <w:r w:rsidR="00307B2C" w:rsidRPr="001C03AF">
          <w:rPr>
            <w:rStyle w:val="Collegamentoipertestuale"/>
          </w:rPr>
          <w:t>Pellet</w:t>
        </w:r>
      </w:hyperlink>
      <w:r w:rsidR="00307B2C">
        <w:t xml:space="preserve"> (reasoner)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r>
        <w:t>SWRLTab Plugin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r>
        <w:t>snap-sparql-query-plugin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7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 xml:space="preserve">dispone di 0 o più </w:t>
      </w:r>
      <w:r>
        <w:t>metodi per contattarla</w:t>
      </w:r>
      <w:r>
        <w:t>;</w:t>
      </w:r>
      <w:r>
        <w:br/>
        <w:t xml:space="preserve">dispone inoltre della proprietà “Sede Scolastica”. </w:t>
      </w:r>
      <w:r>
        <w:t>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r>
        <w:t>Datatypes</w:t>
      </w:r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Datatype apposito perché si è deciso di trattare questa caratteristica come una DataType Property.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092494" cy="1087120"/>
            <wp:effectExtent l="19050" t="19050" r="22860" b="177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7531" t="46223" r="6480" b="36018"/>
                    <a:stretch/>
                  </pic:blipFill>
                  <pic:spPr bwMode="auto">
                    <a:xfrm>
                      <a:off x="0" y="0"/>
                      <a:ext cx="6126518" cy="1093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ObjectType Properties</w:t>
      </w:r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E91B8E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838835</wp:posOffset>
            </wp:positionV>
            <wp:extent cx="2122170" cy="733425"/>
            <wp:effectExtent l="19050" t="19050" r="11430" b="9525"/>
            <wp:wrapNone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1" t="56052" r="45395" b="33461"/>
                    <a:stretch/>
                  </pic:blipFill>
                  <pic:spPr bwMode="auto">
                    <a:xfrm>
                      <a:off x="0" y="0"/>
                      <a:ext cx="2122170" cy="73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8F1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42DB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107C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1725295</wp:posOffset>
            </wp:positionV>
            <wp:extent cx="3362325" cy="2371090"/>
            <wp:effectExtent l="19050" t="19050" r="28575" b="1016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2" t="55151" r="35398" b="11410"/>
                    <a:stretch/>
                  </pic:blipFill>
                  <pic:spPr bwMode="auto">
                    <a:xfrm>
                      <a:off x="0" y="0"/>
                      <a:ext cx="3362325" cy="2371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2992119</wp:posOffset>
                </wp:positionV>
                <wp:extent cx="1638300" cy="885825"/>
                <wp:effectExtent l="0" t="38100" r="57150" b="285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EC40F" id="Connettore 2 45" o:spid="_x0000_s1026" type="#_x0000_t32" style="position:absolute;margin-left:96.9pt;margin-top:235.6pt;width:129pt;height:69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>Tra le ObjectType Properties indicate nel grafo, le</w:t>
      </w:r>
      <w:r>
        <w:t xml:space="preserve"> seguenti</w:t>
      </w:r>
      <w:r>
        <w:t xml:space="preserve"> 4 </w:t>
      </w:r>
      <w:r>
        <w:t>sono state progettat</w:t>
      </w:r>
      <w:r>
        <w:t>e</w:t>
      </w:r>
      <w:r>
        <w:t xml:space="preserve"> come segue. </w:t>
      </w:r>
      <w:r w:rsidR="00471778">
        <w:t>Tutte queste, tranne “istituto gestisce” sono funzionali, vale a dire che</w:t>
      </w:r>
      <w:r w:rsidR="0094543B">
        <w:t xml:space="preserve"> per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</w:rPr>
          <m:t xml:space="preserve">(  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</m:t>
        </m:r>
        <m:r>
          <w:rPr>
            <w:rFonts w:ascii="Cambria Math" w:hAnsi="Cambria Math"/>
          </w:rPr>
          <m:t xml:space="preserve">  )</m:t>
        </m:r>
        <m:r>
          <w:rPr>
            <w:rFonts w:ascii="Cambria Math" w:hAnsi="Cambria Math"/>
          </w:rPr>
          <m:t xml:space="preserve">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r w:rsidR="00471778">
        <w:rPr>
          <w:rFonts w:eastAsiaTheme="minorEastAsia"/>
        </w:rPr>
        <w:t>E’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>Questa decisione è comunque “rafforzata” dal fatto che si è asserito che una Scuola 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r>
        <w:t>DataType Properties</w:t>
      </w:r>
    </w:p>
    <w:p w:rsidR="00530874" w:rsidRDefault="00D30B15" w:rsidP="00530874">
      <w:r>
        <w:rPr>
          <w:noProof/>
          <w:lang w:eastAsia="it-IT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17145</wp:posOffset>
            </wp:positionV>
            <wp:extent cx="2371725" cy="2387600"/>
            <wp:effectExtent l="19050" t="19050" r="28575" b="12700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C74">
        <w:t>Si sono aggiunte queste proprietà, tra le quali ci sono alcune che implementano l</w:t>
      </w:r>
      <w:r w:rsidR="002C580C">
        <w:t>’assunzione 2.6</w:t>
      </w:r>
      <w:r w:rsidR="00B02C74">
        <w:t>.</w:t>
      </w:r>
    </w:p>
    <w:p w:rsidR="00D30B15" w:rsidRDefault="00D30B15" w:rsidP="00D30B15"/>
    <w:p w:rsidR="002C580C" w:rsidRDefault="002C580C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530874" w:rsidRDefault="005D2790" w:rsidP="00530874">
      <w:pPr>
        <w:pStyle w:val="Titolo3"/>
      </w:pPr>
      <w:r>
        <w:lastRenderedPageBreak/>
        <w:t xml:space="preserve">Deduzione di </w:t>
      </w:r>
      <w:r w:rsidR="00801D7D">
        <w:t>assiomi</w:t>
      </w:r>
      <w:r>
        <w:t xml:space="preserve"> con </w:t>
      </w:r>
      <w:r w:rsidR="00530874">
        <w:t>SWR</w:t>
      </w:r>
      <w:r>
        <w:t>L</w:t>
      </w:r>
    </w:p>
    <w:p w:rsidR="00530874" w:rsidRDefault="003C2211" w:rsidP="00530874">
      <w:r>
        <w:t>L’assunzione 2.5 viene implementata con le seguenti due regole SWRL.</w:t>
      </w:r>
    </w:p>
    <w:p w:rsidR="001C3D0E" w:rsidRDefault="001C3D0E" w:rsidP="00530874">
      <w:r>
        <w:t>&lt;…&gt;</w:t>
      </w:r>
    </w:p>
    <w:p w:rsidR="002D2B2B" w:rsidRPr="00803176" w:rsidRDefault="00803176" w:rsidP="005C5A90">
      <w:pPr>
        <w:jc w:val="left"/>
        <w:rPr>
          <w:rStyle w:val="Enfasiintensa"/>
        </w:rPr>
      </w:pPr>
      <w:r w:rsidRPr="00803176">
        <w:rPr>
          <w:rStyle w:val="Enfasiintensa"/>
        </w:rPr>
        <w:t>o:ScuolaSedeDirettivoPer(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>) ^ CLV:hasIdentifier(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r w:rsidRPr="003C2211">
        <w:rPr>
          <w:rStyle w:val="Enfasiintensa"/>
        </w:rPr>
        <w:t>o:IstitutoHaSedeDirettivoIn(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 xml:space="preserve">Entrambe le regole devono essere eseguite dopo l’avvio del reasoner, in quanto una proprietà può essere dedotta e non esplicitata da un assioma. </w:t>
      </w:r>
      <w:r w:rsidR="00E770E9">
        <w:t>Selezionando un istituto di esempio e a</w:t>
      </w:r>
      <w:r w:rsidR="001C3D0E">
        <w:t xml:space="preserve">vviando il reasoner otteniamo queste </w:t>
      </w:r>
      <w:r>
        <w:t xml:space="preserve">due spiegazioni. Si è scelto </w:t>
      </w:r>
      <w:r w:rsidR="001C3D0E">
        <w:t>il reas</w:t>
      </w:r>
      <w:r>
        <w:t>oner Pellet piuttosto che HermiT</w:t>
      </w:r>
      <w:r w:rsidR="001C3D0E">
        <w:t xml:space="preserve"> perché quest’ultimo non riusciva a dedurre la DataType Property “istituto ha nome”.</w:t>
      </w:r>
    </w:p>
    <w:p w:rsidR="00E770E9" w:rsidRDefault="001C3D0E" w:rsidP="002D2B2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30BA"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2655570</wp:posOffset>
            </wp:positionH>
            <wp:positionV relativeFrom="paragraph">
              <wp:posOffset>1045845</wp:posOffset>
            </wp:positionV>
            <wp:extent cx="3515360" cy="762000"/>
            <wp:effectExtent l="19050" t="19050" r="27940" b="19050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515360" cy="762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387E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5C5A90">
        <w:t xml:space="preserve"> 1-3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 xml:space="preserve">: </w:t>
      </w:r>
      <w:r>
        <w:t>Formulare la classe degli individui che sono di tipo Codice e inoltre sono dei codici associati</w:t>
      </w:r>
      <w:r>
        <w:t>.</w:t>
      </w:r>
    </w:p>
    <w:p w:rsidR="00530874" w:rsidRDefault="00FD5BF1" w:rsidP="00FD5BF1">
      <w:pPr>
        <w:pStyle w:val="Titolo3"/>
      </w:pPr>
      <w:bookmarkStart w:id="64" w:name="_GoBack"/>
      <w:bookmarkEnd w:id="64"/>
      <w:r>
        <w:t>Query SPARQL</w:t>
      </w:r>
    </w:p>
    <w:p w:rsidR="0058559A" w:rsidRDefault="0058559A" w:rsidP="0058559A">
      <w:pPr>
        <w:spacing w:before="240"/>
      </w:pPr>
      <w:r w:rsidRPr="00E03DB5">
        <w:rPr>
          <w:b/>
        </w:rPr>
        <w:t>Obiettivo</w:t>
      </w:r>
      <w:r>
        <w:t>: Formulare la classe degli individui che sono di tipo Codice e inoltre sono dei codici associati.</w:t>
      </w:r>
    </w:p>
    <w:p w:rsidR="0058559A" w:rsidRPr="0058559A" w:rsidRDefault="0058559A" w:rsidP="0058559A"/>
    <w:p w:rsidR="00530874" w:rsidRPr="00530874" w:rsidRDefault="00530874" w:rsidP="0058559A"/>
    <w:p w:rsidR="00BC7977" w:rsidRPr="005F0B5D" w:rsidRDefault="00BC7977" w:rsidP="005F0B5D">
      <w:pPr>
        <w:spacing w:before="240"/>
      </w:pPr>
      <w:r>
        <w:br w:type="page"/>
      </w:r>
    </w:p>
    <w:p w:rsidR="00E35B26" w:rsidRDefault="00A424D0" w:rsidP="00A424D0">
      <w:pPr>
        <w:pStyle w:val="Titolo1"/>
      </w:pPr>
      <w:bookmarkStart w:id="65" w:name="_Toc154695133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5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17</w:t>
      </w:r>
      <w:r w:rsidR="00EC1F54">
        <w:rPr>
          <w:noProof/>
        </w:rPr>
        <w:fldChar w:fldCharType="end"/>
      </w:r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18</w:t>
      </w:r>
      <w:r w:rsidR="00EC1F54">
        <w:rPr>
          <w:noProof/>
        </w:rPr>
        <w:fldChar w:fldCharType="end"/>
      </w:r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6" w:name="_Toc150282063" w:displacedByCustomXml="next"/>
    <w:bookmarkStart w:id="67" w:name="_Toc154695134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7"/>
          <w:bookmarkEnd w:id="66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2AA4" w:rsidRDefault="00F42AA4" w:rsidP="00E35B26">
      <w:pPr>
        <w:spacing w:after="0" w:line="240" w:lineRule="auto"/>
      </w:pPr>
      <w:r>
        <w:separator/>
      </w:r>
    </w:p>
  </w:endnote>
  <w:endnote w:type="continuationSeparator" w:id="0">
    <w:p w:rsidR="00F42AA4" w:rsidRDefault="00F42AA4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C1F54" w:rsidRPr="00A05164" w:rsidRDefault="00EC1F5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73E14">
          <w:rPr>
            <w:noProof/>
          </w:rPr>
          <w:t>20</w:t>
        </w:r>
        <w:r w:rsidRPr="00A05164">
          <w:fldChar w:fldCharType="end"/>
        </w:r>
      </w:p>
    </w:sdtContent>
  </w:sdt>
  <w:p w:rsidR="00EC1F54" w:rsidRPr="00A05164" w:rsidRDefault="00EC1F54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C1F54" w:rsidRPr="00A05164" w:rsidRDefault="00EC1F54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73E14" w:rsidRPr="00473E14">
          <w:rPr>
            <w:bCs/>
            <w:noProof/>
          </w:rPr>
          <w:t>21</w:t>
        </w:r>
        <w:r w:rsidRPr="00A05164">
          <w:rPr>
            <w:bCs/>
          </w:rPr>
          <w:fldChar w:fldCharType="end"/>
        </w:r>
      </w:p>
    </w:sdtContent>
  </w:sdt>
  <w:p w:rsidR="00EC1F54" w:rsidRDefault="00EC1F5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2AA4" w:rsidRDefault="00F42AA4" w:rsidP="00E35B26">
      <w:pPr>
        <w:spacing w:after="0" w:line="240" w:lineRule="auto"/>
      </w:pPr>
      <w:r>
        <w:separator/>
      </w:r>
    </w:p>
  </w:footnote>
  <w:footnote w:type="continuationSeparator" w:id="0">
    <w:p w:rsidR="00F42AA4" w:rsidRDefault="00F42AA4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92462DC8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42841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475F5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1A1"/>
    <w:rsid w:val="00273329"/>
    <w:rsid w:val="00273F69"/>
    <w:rsid w:val="00274A19"/>
    <w:rsid w:val="00275F9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580C"/>
    <w:rsid w:val="002C607E"/>
    <w:rsid w:val="002C653D"/>
    <w:rsid w:val="002D2B2B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25E7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211"/>
    <w:rsid w:val="003C2D7A"/>
    <w:rsid w:val="003C3388"/>
    <w:rsid w:val="003C3752"/>
    <w:rsid w:val="003C432D"/>
    <w:rsid w:val="003C6878"/>
    <w:rsid w:val="003D152A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7005"/>
    <w:rsid w:val="006A176A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F174A"/>
    <w:rsid w:val="007F5EC8"/>
    <w:rsid w:val="00801D7D"/>
    <w:rsid w:val="00802D28"/>
    <w:rsid w:val="00803176"/>
    <w:rsid w:val="00811F9E"/>
    <w:rsid w:val="008146DF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302F"/>
    <w:rsid w:val="00B147EE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7924"/>
    <w:rsid w:val="00BC39DD"/>
    <w:rsid w:val="00BC448A"/>
    <w:rsid w:val="00BC53C1"/>
    <w:rsid w:val="00BC6FD1"/>
    <w:rsid w:val="00BC7977"/>
    <w:rsid w:val="00BC7E22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196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3FE1"/>
    <w:rsid w:val="00D047B1"/>
    <w:rsid w:val="00D17561"/>
    <w:rsid w:val="00D20832"/>
    <w:rsid w:val="00D22079"/>
    <w:rsid w:val="00D242D1"/>
    <w:rsid w:val="00D2734C"/>
    <w:rsid w:val="00D27555"/>
    <w:rsid w:val="00D30B15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76CE"/>
    <w:rsid w:val="00EA0608"/>
    <w:rsid w:val="00EA4F26"/>
    <w:rsid w:val="00EA5C48"/>
    <w:rsid w:val="00EA5E6E"/>
    <w:rsid w:val="00EA7E10"/>
    <w:rsid w:val="00EB0C6C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F4C4AF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58559A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lodview/onto/CLV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3.png"/><Relationship Id="rId107" Type="http://schemas.openxmlformats.org/officeDocument/2006/relationships/image" Target="media/image34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29.png"/><Relationship Id="rId5" Type="http://schemas.openxmlformats.org/officeDocument/2006/relationships/settings" Target="settings.xml"/><Relationship Id="rId90" Type="http://schemas.openxmlformats.org/officeDocument/2006/relationships/hyperlink" Target="https://schema.gov.it/webvowl/" TargetMode="External"/><Relationship Id="rId95" Type="http://schemas.openxmlformats.org/officeDocument/2006/relationships/image" Target="media/image23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113" Type="http://schemas.openxmlformats.org/officeDocument/2006/relationships/fontTable" Target="fontTable.xml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54" Type="http://schemas.openxmlformats.org/officeDocument/2006/relationships/hyperlink" Target="https://www.swi-prolog.org/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6" Type="http://schemas.openxmlformats.org/officeDocument/2006/relationships/image" Target="media/image33.png"/><Relationship Id="rId114" Type="http://schemas.openxmlformats.org/officeDocument/2006/relationships/theme" Target="theme/theme1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hyperlink" Target="https://github.com/stardog-union/pellet/tree/master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109" Type="http://schemas.openxmlformats.org/officeDocument/2006/relationships/image" Target="media/image36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hyperlink" Target="https://dati.istruzione.it/opendata/opendata/catalogo/elements1/leaf/?area=Scuole&amp;datasetId=DS0400SCUANAGRAFESTAT" TargetMode="External"/><Relationship Id="rId104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schema.gov.it/lode/extract?url=https://w3id.org/italia/onto/l0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110" Type="http://schemas.openxmlformats.org/officeDocument/2006/relationships/image" Target="media/image37.png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image" Target="media/image27.png"/><Relationship Id="rId105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hyperlink" Target="https://protege.stanford.edu/" TargetMode="External"/><Relationship Id="rId98" Type="http://schemas.openxmlformats.org/officeDocument/2006/relationships/image" Target="media/image25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62" Type="http://schemas.openxmlformats.org/officeDocument/2006/relationships/hyperlink" Target="https://www.wikidata.org/wiki/Q6606" TargetMode="Externa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111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D6B9E5-B698-4B21-949F-CE5B871DB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13088</TotalTime>
  <Pages>1</Pages>
  <Words>9484</Words>
  <Characters>54059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43</cp:revision>
  <dcterms:created xsi:type="dcterms:W3CDTF">2023-11-17T17:43:00Z</dcterms:created>
  <dcterms:modified xsi:type="dcterms:W3CDTF">2023-12-29T23:23:00Z</dcterms:modified>
</cp:coreProperties>
</file>